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B0" w:rsidRPr="003A07B0" w:rsidRDefault="003A07B0" w:rsidP="003A07B0">
      <w:pPr>
        <w:spacing w:after="0" w:line="480" w:lineRule="auto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3A07B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Figure 1.</w:t>
      </w:r>
    </w:p>
    <w:p w:rsidR="003A07B0" w:rsidRDefault="003A07B0" w:rsidP="003A07B0">
      <w:pPr>
        <w:spacing w:after="0" w:line="480" w:lineRule="auto"/>
        <w:rPr>
          <w:noProof/>
          <w:sz w:val="20"/>
          <w:szCs w:val="20"/>
          <w:lang w:val="en-US"/>
        </w:rPr>
      </w:pPr>
    </w:p>
    <w:p w:rsidR="003A07B0" w:rsidRDefault="003A07B0" w:rsidP="003A07B0">
      <w:pPr>
        <w:spacing w:after="0" w:line="480" w:lineRule="auto"/>
        <w:rPr>
          <w:noProof/>
          <w:sz w:val="20"/>
          <w:szCs w:val="20"/>
          <w:lang w:val="en-US"/>
        </w:rPr>
      </w:pPr>
      <w:r>
        <w:rPr>
          <w:noProof/>
          <w:lang w:val="en-US"/>
        </w:rPr>
        <w:drawing>
          <wp:inline distT="0" distB="0" distL="0" distR="0" wp14:anchorId="233E3D22" wp14:editId="25BBFEA5">
            <wp:extent cx="2762250" cy="22479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06AB9" w:rsidRPr="00C01FEF" w:rsidRDefault="00C06AB9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C06AB9" w:rsidRPr="00C01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BB"/>
    <w:rsid w:val="00094D82"/>
    <w:rsid w:val="003A07B0"/>
    <w:rsid w:val="004A0156"/>
    <w:rsid w:val="00542263"/>
    <w:rsid w:val="005B754F"/>
    <w:rsid w:val="006B3BED"/>
    <w:rsid w:val="00832497"/>
    <w:rsid w:val="009A0E21"/>
    <w:rsid w:val="009C0989"/>
    <w:rsid w:val="00A87E0E"/>
    <w:rsid w:val="00B20085"/>
    <w:rsid w:val="00B415A4"/>
    <w:rsid w:val="00C01FEF"/>
    <w:rsid w:val="00C054D7"/>
    <w:rsid w:val="00C06AB9"/>
    <w:rsid w:val="00C653BB"/>
    <w:rsid w:val="00E74F1B"/>
    <w:rsid w:val="00F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464729839804506"/>
          <c:y val="2.8252405949256341E-2"/>
          <c:w val="0.70914870123993123"/>
          <c:h val="0.78254112602121928"/>
        </c:manualLayout>
      </c:layout>
      <c:scatterChart>
        <c:scatterStyle val="lineMarker"/>
        <c:varyColors val="0"/>
        <c:ser>
          <c:idx val="0"/>
          <c:order val="0"/>
          <c:tx>
            <c:strRef>
              <c:f>spektyr!$C$15</c:f>
              <c:strCache>
                <c:ptCount val="1"/>
                <c:pt idx="0">
                  <c:v>Mo(VI) ‒ 3,5-DNC ‒ INT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spektyr!$B$16:$B$34</c:f>
              <c:numCache>
                <c:formatCode>General</c:formatCode>
                <c:ptCount val="19"/>
                <c:pt idx="0">
                  <c:v>360</c:v>
                </c:pt>
                <c:pt idx="1">
                  <c:v>370</c:v>
                </c:pt>
                <c:pt idx="2">
                  <c:v>380</c:v>
                </c:pt>
                <c:pt idx="3">
                  <c:v>385</c:v>
                </c:pt>
                <c:pt idx="4">
                  <c:v>390</c:v>
                </c:pt>
                <c:pt idx="5">
                  <c:v>395</c:v>
                </c:pt>
                <c:pt idx="6">
                  <c:v>400</c:v>
                </c:pt>
                <c:pt idx="7">
                  <c:v>405</c:v>
                </c:pt>
                <c:pt idx="8">
                  <c:v>410</c:v>
                </c:pt>
                <c:pt idx="9">
                  <c:v>420</c:v>
                </c:pt>
                <c:pt idx="10">
                  <c:v>430</c:v>
                </c:pt>
                <c:pt idx="11">
                  <c:v>440</c:v>
                </c:pt>
                <c:pt idx="12">
                  <c:v>450</c:v>
                </c:pt>
                <c:pt idx="13">
                  <c:v>460</c:v>
                </c:pt>
                <c:pt idx="14">
                  <c:v>470</c:v>
                </c:pt>
                <c:pt idx="15">
                  <c:v>490</c:v>
                </c:pt>
                <c:pt idx="16">
                  <c:v>510</c:v>
                </c:pt>
                <c:pt idx="17">
                  <c:v>520</c:v>
                </c:pt>
                <c:pt idx="18">
                  <c:v>550</c:v>
                </c:pt>
              </c:numCache>
            </c:numRef>
          </c:xVal>
          <c:yVal>
            <c:numRef>
              <c:f>spektyr!$C$16:$C$34</c:f>
              <c:numCache>
                <c:formatCode>General</c:formatCode>
                <c:ptCount val="19"/>
                <c:pt idx="0">
                  <c:v>0.35399999999999998</c:v>
                </c:pt>
                <c:pt idx="1">
                  <c:v>0.38400000000000001</c:v>
                </c:pt>
                <c:pt idx="2">
                  <c:v>0.41099999999999998</c:v>
                </c:pt>
                <c:pt idx="3">
                  <c:v>0.41599999999999998</c:v>
                </c:pt>
                <c:pt idx="4">
                  <c:v>0.41899999999999998</c:v>
                </c:pt>
                <c:pt idx="5">
                  <c:v>0.42099999999999999</c:v>
                </c:pt>
                <c:pt idx="6">
                  <c:v>0.41599999999999998</c:v>
                </c:pt>
                <c:pt idx="7">
                  <c:v>0.40600000000000003</c:v>
                </c:pt>
                <c:pt idx="8">
                  <c:v>0.39100000000000001</c:v>
                </c:pt>
                <c:pt idx="9">
                  <c:v>0.34</c:v>
                </c:pt>
                <c:pt idx="10">
                  <c:v>0.27100000000000002</c:v>
                </c:pt>
                <c:pt idx="11">
                  <c:v>0.19900000000000001</c:v>
                </c:pt>
                <c:pt idx="12">
                  <c:v>0.13500000000000001</c:v>
                </c:pt>
                <c:pt idx="13">
                  <c:v>8.7999999999999995E-2</c:v>
                </c:pt>
                <c:pt idx="14">
                  <c:v>5.1999999999999998E-2</c:v>
                </c:pt>
                <c:pt idx="15">
                  <c:v>1.7999999999999999E-2</c:v>
                </c:pt>
                <c:pt idx="16">
                  <c:v>3.0000000000000001E-3</c:v>
                </c:pt>
                <c:pt idx="17">
                  <c:v>2E-3</c:v>
                </c:pt>
                <c:pt idx="18">
                  <c:v>1E-3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spektyr!$D$15</c:f>
              <c:strCache>
                <c:ptCount val="1"/>
                <c:pt idx="0">
                  <c:v>3,5-DNC ‒ INT</c:v>
                </c:pt>
              </c:strCache>
            </c:strRef>
          </c:tx>
          <c:spPr>
            <a:ln w="12700">
              <a:solidFill>
                <a:schemeClr val="tx1"/>
              </a:solidFill>
              <a:prstDash val="dash"/>
            </a:ln>
          </c:spPr>
          <c:marker>
            <c:symbol val="squar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xVal>
            <c:numRef>
              <c:f>spektyr!$B$16:$B$34</c:f>
              <c:numCache>
                <c:formatCode>General</c:formatCode>
                <c:ptCount val="19"/>
                <c:pt idx="0">
                  <c:v>360</c:v>
                </c:pt>
                <c:pt idx="1">
                  <c:v>370</c:v>
                </c:pt>
                <c:pt idx="2">
                  <c:v>380</c:v>
                </c:pt>
                <c:pt idx="3">
                  <c:v>385</c:v>
                </c:pt>
                <c:pt idx="4">
                  <c:v>390</c:v>
                </c:pt>
                <c:pt idx="5">
                  <c:v>395</c:v>
                </c:pt>
                <c:pt idx="6">
                  <c:v>400</c:v>
                </c:pt>
                <c:pt idx="7">
                  <c:v>405</c:v>
                </c:pt>
                <c:pt idx="8">
                  <c:v>410</c:v>
                </c:pt>
                <c:pt idx="9">
                  <c:v>420</c:v>
                </c:pt>
                <c:pt idx="10">
                  <c:v>430</c:v>
                </c:pt>
                <c:pt idx="11">
                  <c:v>440</c:v>
                </c:pt>
                <c:pt idx="12">
                  <c:v>450</c:v>
                </c:pt>
                <c:pt idx="13">
                  <c:v>460</c:v>
                </c:pt>
                <c:pt idx="14">
                  <c:v>470</c:v>
                </c:pt>
                <c:pt idx="15">
                  <c:v>490</c:v>
                </c:pt>
                <c:pt idx="16">
                  <c:v>510</c:v>
                </c:pt>
                <c:pt idx="17">
                  <c:v>520</c:v>
                </c:pt>
                <c:pt idx="18">
                  <c:v>550</c:v>
                </c:pt>
              </c:numCache>
            </c:numRef>
          </c:xVal>
          <c:yVal>
            <c:numRef>
              <c:f>spektyr!$D$16:$D$34</c:f>
              <c:numCache>
                <c:formatCode>General</c:formatCode>
                <c:ptCount val="19"/>
                <c:pt idx="0">
                  <c:v>0.34300000000000003</c:v>
                </c:pt>
                <c:pt idx="1">
                  <c:v>0.27900000000000003</c:v>
                </c:pt>
                <c:pt idx="2">
                  <c:v>0.216</c:v>
                </c:pt>
                <c:pt idx="3">
                  <c:v>0.186</c:v>
                </c:pt>
                <c:pt idx="4">
                  <c:v>0.156</c:v>
                </c:pt>
                <c:pt idx="5">
                  <c:v>0.128</c:v>
                </c:pt>
                <c:pt idx="6">
                  <c:v>0.1</c:v>
                </c:pt>
                <c:pt idx="7">
                  <c:v>7.8E-2</c:v>
                </c:pt>
                <c:pt idx="8">
                  <c:v>6.3E-2</c:v>
                </c:pt>
                <c:pt idx="9">
                  <c:v>4.3999999999999997E-2</c:v>
                </c:pt>
                <c:pt idx="10">
                  <c:v>3.5000000000000003E-2</c:v>
                </c:pt>
                <c:pt idx="11">
                  <c:v>2.9000000000000001E-2</c:v>
                </c:pt>
                <c:pt idx="12">
                  <c:v>2.3E-2</c:v>
                </c:pt>
                <c:pt idx="13">
                  <c:v>1.7000000000000001E-2</c:v>
                </c:pt>
                <c:pt idx="14">
                  <c:v>1.2999999999999999E-2</c:v>
                </c:pt>
                <c:pt idx="15">
                  <c:v>7.0000000000000001E-3</c:v>
                </c:pt>
                <c:pt idx="16">
                  <c:v>2E-3</c:v>
                </c:pt>
                <c:pt idx="17">
                  <c:v>2E-3</c:v>
                </c:pt>
                <c:pt idx="18">
                  <c:v>1E-3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084480"/>
        <c:axId val="30812032"/>
      </c:scatterChart>
      <c:valAx>
        <c:axId val="30084480"/>
        <c:scaling>
          <c:orientation val="minMax"/>
          <c:max val="560"/>
          <c:min val="350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Wavelength</a:t>
                </a:r>
                <a:r>
                  <a:rPr lang="bg-BG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l-GR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λ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, nm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1332500678794459"/>
              <c:y val="0.90831709595622578"/>
            </c:manualLayout>
          </c:layout>
          <c:overlay val="0"/>
        </c:title>
        <c:numFmt formatCode="General" sourceLinked="1"/>
        <c:majorTickMark val="in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0812032"/>
        <c:crossesAt val="0"/>
        <c:crossBetween val="midCat"/>
        <c:majorUnit val="50"/>
      </c:valAx>
      <c:valAx>
        <c:axId val="3081203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Absorbance, a.u.</a:t>
                </a:r>
              </a:p>
            </c:rich>
          </c:tx>
          <c:layout>
            <c:manualLayout>
              <c:xMode val="edge"/>
              <c:yMode val="edge"/>
              <c:x val="1.9585844872839167E-2"/>
              <c:y val="0.23085057164464609"/>
            </c:manualLayout>
          </c:layout>
          <c:overlay val="0"/>
        </c:title>
        <c:numFmt formatCode="#,##0.000" sourceLinked="0"/>
        <c:majorTickMark val="in"/>
        <c:minorTickMark val="none"/>
        <c:tickLblPos val="nextTo"/>
        <c:spPr>
          <a:solidFill>
            <a:schemeClr val="bg1"/>
          </a:solidFill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0084480"/>
        <c:crosses val="autoZero"/>
        <c:crossBetween val="midCat"/>
        <c:majorUnit val="0.1"/>
      </c:valAx>
      <c:spPr>
        <a:ln w="6350"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42659933025613167"/>
          <c:y val="3.8697006094577158E-2"/>
          <c:w val="0.50443515250248905"/>
          <c:h val="0.15859335379687708"/>
        </c:manualLayout>
      </c:layout>
      <c:overlay val="0"/>
      <c:txPr>
        <a:bodyPr/>
        <a:lstStyle/>
        <a:p>
          <a:pPr>
            <a:defRPr sz="7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2017-06-28T10:41:00Z</dcterms:created>
  <dcterms:modified xsi:type="dcterms:W3CDTF">2017-09-21T07:19:00Z</dcterms:modified>
</cp:coreProperties>
</file>